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NanoMT 2020 Registration Form</w:t>
            </w:r>
          </w:p>
          <w:p>
            <w:pPr>
              <w:pStyle w:val="20"/>
              <w:jc w:val="center"/>
              <w:rPr>
                <w:rFonts w:ascii="Tekton Pro" w:hAnsi="Tekton Pro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2020 International Conference on Frontiers of Nanomaterials and Nanotechnology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  <w:lang w:val="en-US" w:eastAsia="zh-CN"/>
              </w:rPr>
              <w:t>NanoMT 2020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)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January 10-12, 2020| Athens, Greece|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instrText xml:space="preserve"> HYPERLINK "http://www.nanomt.org/"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14"/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www.nanomt.org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nanomt</w:t>
      </w:r>
      <w:r>
        <w:rPr>
          <w:rFonts w:hint="default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highlight w:val="none"/>
          <w:u w:val="none"/>
          <w:lang w:val="en-US" w:eastAsia="zh-CN"/>
        </w:rPr>
        <w:t>.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 xml:space="preserve">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Jan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auto"/>
          <w:highlight w:val="none"/>
        </w:rPr>
        <w:t>Halal foo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d </w:t>
      </w:r>
      <w:r>
        <w:rPr>
          <w:rFonts w:hint="default" w:ascii="Calibri" w:hAnsi="Calibri Light" w:cs="Calibri Light"/>
        </w:rPr>
        <w:t>□</w:t>
      </w:r>
      <w:r>
        <w:rPr>
          <w:rFonts w:hint="eastAsia" w:ascii="Calibri" w:hAnsi="Calibri Light" w:cs="Calibri Light"/>
          <w:lang w:val="en-US" w:eastAsia="zh-CN"/>
        </w:rPr>
        <w:t xml:space="preserve">  </w:t>
      </w:r>
      <w:r>
        <w:rPr>
          <w:rFonts w:hint="default" w:ascii="Calibri" w:hAnsi="Calibri Light" w:cs="Calibri Light"/>
        </w:rPr>
        <w:t>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 xml:space="preserve">Will you attend the conference   </w:t>
      </w:r>
      <w:r>
        <w:rPr>
          <w:rFonts w:hint="eastAsia" w:ascii="Calibri"/>
          <w:color w:val="FF0000"/>
          <w:sz w:val="22"/>
          <w:lang w:val="en-US" w:eastAsia="zh-CN"/>
        </w:rPr>
        <w:t xml:space="preserve">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 □ 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 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208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837"/>
        <w:gridCol w:w="1826"/>
        <w:gridCol w:w="1650"/>
        <w:gridCol w:w="1389"/>
        <w:gridCol w:w="1"/>
        <w:gridCol w:w="1375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atLeast"/>
          <w:jc w:val="center"/>
        </w:trPr>
        <w:tc>
          <w:tcPr>
            <w:tcW w:w="2129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Oct</w:t>
            </w:r>
            <w:r>
              <w:rPr>
                <w:rFonts w:hint="default" w:ascii="Verdana" w:hAnsi="Verdana" w:cs="Arial"/>
                <w:sz w:val="20"/>
                <w:szCs w:val="20"/>
              </w:rPr>
              <w:t>. 2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(Jan.10-11)</w:t>
            </w:r>
          </w:p>
        </w:tc>
        <w:tc>
          <w:tcPr>
            <w:tcW w:w="137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470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</w:t>
            </w:r>
            <w:r>
              <w:rPr>
                <w:rFonts w:hint="default" w:ascii="Verdana" w:hAnsi="Verdana" w:cs="Arial"/>
                <w:sz w:val="20"/>
                <w:szCs w:val="20"/>
                <w:highlight w:val="none"/>
                <w:lang w:val="en-US" w:eastAsia="zh-CN"/>
              </w:rPr>
              <w:t xml:space="preserve">SD </w:t>
            </w:r>
            <w:r>
              <w:rPr>
                <w:rFonts w:hint="eastAsia" w:ascii="Verdana" w:hAnsi="Verdana" w:cs="Arial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One day Program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0194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4716"/>
        <w:gridCol w:w="21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78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default" w:ascii="Calibri"/>
          <w:sz w:val="16"/>
          <w:szCs w:val="16"/>
          <w:highlight w:val="none"/>
        </w:rPr>
      </w:pPr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highlight w:val="none"/>
        </w:rPr>
        <w:t xml:space="preserve">Cancellation policy: Applicant should send the refund/cancellation requests before </w:t>
      </w:r>
      <w:r>
        <w:rPr>
          <w:rFonts w:hint="eastAsia" w:ascii="Calibri"/>
          <w:sz w:val="16"/>
          <w:szCs w:val="16"/>
          <w:highlight w:val="none"/>
          <w:lang w:val="en-US" w:eastAsia="zh-CN"/>
        </w:rPr>
        <w:t>2</w:t>
      </w:r>
      <w:r>
        <w:rPr>
          <w:rFonts w:hint="default" w:ascii="Calibri"/>
          <w:sz w:val="16"/>
          <w:szCs w:val="16"/>
          <w:highlight w:val="none"/>
        </w:rPr>
        <w:t xml:space="preserve">0 </w:t>
      </w:r>
      <w:r>
        <w:rPr>
          <w:rFonts w:hint="eastAsia" w:ascii="Calibri"/>
          <w:sz w:val="16"/>
          <w:szCs w:val="16"/>
          <w:highlight w:val="none"/>
          <w:lang w:val="en-US" w:eastAsia="zh-CN"/>
        </w:rPr>
        <w:t>July</w:t>
      </w:r>
      <w:r>
        <w:rPr>
          <w:rFonts w:hint="default" w:ascii="Calibri"/>
          <w:sz w:val="16"/>
          <w:szCs w:val="16"/>
          <w:highlight w:val="none"/>
        </w:rPr>
        <w:t xml:space="preserve"> 2019. Cancellations will incur a US$100 administrative fee. NO refunds can be provided after this date. </w:t>
      </w:r>
    </w:p>
    <w:p>
      <w:pPr>
        <w:rPr>
          <w:rFonts w:hint="eastAsia" w:ascii="Calibri"/>
          <w:sz w:val="16"/>
          <w:szCs w:val="16"/>
          <w:highlight w:val="none"/>
          <w:lang w:val="en-US" w:eastAsia="zh-CN"/>
        </w:rPr>
      </w:pPr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highlight w:val="none"/>
        </w:rPr>
        <w:t>Our payment system will not charge any extra fee, but the credit card payment may incur few exchange commission which is charged by payers'</w:t>
      </w:r>
      <w:r>
        <w:rPr>
          <w:rFonts w:hint="eastAsia" w:ascii="Calibri"/>
          <w:sz w:val="16"/>
          <w:szCs w:val="16"/>
          <w:highlight w:val="none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highlight w:val="none"/>
        </w:rPr>
        <w:t>bank, it should be borne by payers</w:t>
      </w:r>
      <w:r>
        <w:rPr>
          <w:rFonts w:hint="eastAsia" w:ascii="Calibri"/>
          <w:sz w:val="16"/>
          <w:szCs w:val="16"/>
          <w:highlight w:val="none"/>
          <w:lang w:val="en-US" w:eastAsia="zh-CN"/>
        </w:rPr>
        <w:t>.</w:t>
      </w:r>
    </w:p>
    <w:p>
      <w:pPr>
        <w:jc w:val="both"/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*One day program fee covers: Attend meeting session of Jan. 11 only to do presentation(not publish paper)+ coffee </w:t>
      </w:r>
    </w:p>
    <w:p>
      <w:pPr>
        <w:jc w:val="both"/>
        <w:rPr>
          <w:rFonts w:hint="eastAsia"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  <w:lang w:val="en-GB"/>
        </w:rPr>
      </w:pPr>
      <w:r>
        <w:rPr>
          <w:rFonts w:hint="eastAsia" w:ascii="Calibri"/>
          <w:sz w:val="16"/>
          <w:szCs w:val="16"/>
          <w:lang w:val="en-US" w:eastAsia="zh-CN"/>
        </w:rPr>
        <w:t>breaks, lunch and dinner+ conference kits.   </w:t>
      </w:r>
      <w:r>
        <w:rPr>
          <w:rFonts w:hint="eastAsia" w:ascii="Calibri"/>
          <w:sz w:val="16"/>
          <w:szCs w:val="16"/>
          <w:lang w:val="en-US" w:eastAsia="zh-CN"/>
        </w:rPr>
        <w:br w:type="textWrapping"/>
      </w:r>
      <w:r>
        <w:rPr>
          <w:rFonts w:hint="eastAsia" w:ascii="Calibri"/>
          <w:sz w:val="16"/>
          <w:szCs w:val="16"/>
          <w:lang w:val="en-US" w:eastAsia="zh-CN"/>
        </w:rPr>
        <w:t>*Full registration fee covers :(Author only) publication fee + meeting sessions on Jan. 10-12 + 2 coffee breaks, 1 lunch, 1 dinner on Nov. 11 + conference kits.</w:t>
      </w:r>
      <w:r>
        <w:rPr>
          <w:rFonts w:hint="default" w:ascii="Calibri"/>
          <w:sz w:val="16"/>
          <w:szCs w:val="16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enjoy the Member Registration Rate.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NanoMT 2020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highlight w:val="none"/>
          <w:lang w:val="en-US" w:eastAsia="zh-CN"/>
        </w:rPr>
        <w:t xml:space="preserve">    Athens</w:t>
      </w:r>
      <w:r>
        <w:rPr>
          <w:rFonts w:hint="eastAsia" w:ascii="华文细黑" w:hAnsi="华文细黑" w:eastAsia="华文细黑" w:cs="Tahoma"/>
          <w:sz w:val="26"/>
          <w:szCs w:val="26"/>
          <w:highlight w:val="none"/>
          <w:lang w:val="en-GB"/>
        </w:rPr>
        <w:t xml:space="preserve">         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FD27EBB"/>
    <w:rsid w:val="110A6523"/>
    <w:rsid w:val="12EE4837"/>
    <w:rsid w:val="14BC4704"/>
    <w:rsid w:val="16B15A44"/>
    <w:rsid w:val="17071985"/>
    <w:rsid w:val="1C3E2312"/>
    <w:rsid w:val="1E9E3B5A"/>
    <w:rsid w:val="1EE16424"/>
    <w:rsid w:val="202A0B68"/>
    <w:rsid w:val="22261277"/>
    <w:rsid w:val="25E40672"/>
    <w:rsid w:val="27A15D1F"/>
    <w:rsid w:val="2A3433AA"/>
    <w:rsid w:val="350422BB"/>
    <w:rsid w:val="35951221"/>
    <w:rsid w:val="38285036"/>
    <w:rsid w:val="385F296B"/>
    <w:rsid w:val="38EF65A9"/>
    <w:rsid w:val="394B39CB"/>
    <w:rsid w:val="3C862A6C"/>
    <w:rsid w:val="3DE235EF"/>
    <w:rsid w:val="40F94AA8"/>
    <w:rsid w:val="436A6067"/>
    <w:rsid w:val="45542A1E"/>
    <w:rsid w:val="45EC2FCB"/>
    <w:rsid w:val="46D73522"/>
    <w:rsid w:val="4ADC5178"/>
    <w:rsid w:val="4BC52ABB"/>
    <w:rsid w:val="4C07445A"/>
    <w:rsid w:val="4E684B05"/>
    <w:rsid w:val="52BA56D9"/>
    <w:rsid w:val="53393886"/>
    <w:rsid w:val="558F5767"/>
    <w:rsid w:val="55EF459F"/>
    <w:rsid w:val="5B611EAF"/>
    <w:rsid w:val="5B9B1B87"/>
    <w:rsid w:val="5CE33D36"/>
    <w:rsid w:val="5DD93976"/>
    <w:rsid w:val="622D5828"/>
    <w:rsid w:val="63936AFB"/>
    <w:rsid w:val="64016DB7"/>
    <w:rsid w:val="646F675A"/>
    <w:rsid w:val="664C42C7"/>
    <w:rsid w:val="69B77217"/>
    <w:rsid w:val="6A0C381D"/>
    <w:rsid w:val="6A47336A"/>
    <w:rsid w:val="6B3D3847"/>
    <w:rsid w:val="6C6A53B6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item-on-hover"/>
    <w:basedOn w:val="10"/>
    <w:qFormat/>
    <w:uiPriority w:val="0"/>
  </w:style>
  <w:style w:type="character" w:customStyle="1" w:styleId="27">
    <w:name w:val="post-date"/>
    <w:basedOn w:val="10"/>
    <w:qFormat/>
    <w:uiPriority w:val="0"/>
    <w:rPr>
      <w:color w:val="C7C7C7"/>
    </w:rPr>
  </w:style>
  <w:style w:type="character" w:customStyle="1" w:styleId="28">
    <w:name w:val="current2"/>
    <w:basedOn w:val="10"/>
    <w:qFormat/>
    <w:uiPriority w:val="0"/>
    <w:rPr>
      <w:color w:val="FFFFFF"/>
      <w:shd w:val="clear" w:fill="A34670"/>
    </w:rPr>
  </w:style>
  <w:style w:type="character" w:customStyle="1" w:styleId="29">
    <w:name w:val="post-author"/>
    <w:basedOn w:val="10"/>
    <w:qFormat/>
    <w:uiPriority w:val="0"/>
  </w:style>
  <w:style w:type="character" w:customStyle="1" w:styleId="30">
    <w:name w:val="item-on-hover-white"/>
    <w:basedOn w:val="10"/>
    <w:qFormat/>
    <w:uiPriority w:val="0"/>
  </w:style>
  <w:style w:type="character" w:customStyle="1" w:styleId="31">
    <w:name w:val="hover-link"/>
    <w:basedOn w:val="10"/>
    <w:qFormat/>
    <w:uiPriority w:val="0"/>
    <w:rPr>
      <w:shd w:val="clear" w:fill="A34670"/>
    </w:rPr>
  </w:style>
  <w:style w:type="character" w:customStyle="1" w:styleId="32">
    <w:name w:val="hover-image"/>
    <w:basedOn w:val="10"/>
    <w:qFormat/>
    <w:uiPriority w:val="0"/>
    <w:rPr>
      <w:shd w:val="clear" w:fill="A34670"/>
    </w:rPr>
  </w:style>
  <w:style w:type="character" w:customStyle="1" w:styleId="33">
    <w:name w:val="sf-sub-indicator"/>
    <w:basedOn w:val="10"/>
    <w:qFormat/>
    <w:uiPriority w:val="0"/>
  </w:style>
  <w:style w:type="character" w:customStyle="1" w:styleId="34">
    <w:name w:val="hover-video"/>
    <w:basedOn w:val="10"/>
    <w:qFormat/>
    <w:uiPriority w:val="0"/>
    <w:rPr>
      <w:shd w:val="clear" w:fill="A34670"/>
    </w:rPr>
  </w:style>
  <w:style w:type="character" w:customStyle="1" w:styleId="35">
    <w:name w:val="pages"/>
    <w:basedOn w:val="10"/>
    <w:qFormat/>
    <w:uiPriority w:val="0"/>
    <w:rPr>
      <w:b/>
    </w:rPr>
  </w:style>
  <w:style w:type="character" w:customStyle="1" w:styleId="36">
    <w:name w:val="post-comme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2</TotalTime>
  <ScaleCrop>false</ScaleCrop>
  <LinksUpToDate>false</LinksUpToDate>
  <CharactersWithSpaces>699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18192</cp:lastModifiedBy>
  <cp:lastPrinted>2015-06-16T02:47:00Z</cp:lastPrinted>
  <dcterms:modified xsi:type="dcterms:W3CDTF">2019-10-31T06:22:34Z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